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BAD" w:rsidRDefault="005D1BAD">
      <w:pPr>
        <w:contextualSpacing/>
      </w:pPr>
      <w:bookmarkStart w:id="0" w:name="_GoBack"/>
      <w:bookmarkEnd w:id="0"/>
      <w:r>
        <w:t>Read: Judges 2:6-3:6</w:t>
      </w:r>
    </w:p>
    <w:p w:rsidR="00F46216" w:rsidRDefault="00F46216">
      <w:pPr>
        <w:contextualSpacing/>
      </w:pPr>
      <w:r>
        <w:tab/>
        <w:t>It’s my guess that most of us in here have endured a sermon that comes a little too close for personal comfort. There are times when the passage and the pastor are speaking against a sin that is a particular struggle for us. We hear it and squirm a little in our seats because we know: ‘that’s me, what he’s saying fits exactly with what I experience.” Or we’re so self-conscious that we do everything we can not to squirm because then somebody might notice and know I’m struggling in this area.</w:t>
      </w:r>
    </w:p>
    <w:p w:rsidR="00D528AF" w:rsidRDefault="00D528AF" w:rsidP="00A971FD">
      <w:pPr>
        <w:contextualSpacing/>
      </w:pPr>
      <w:r>
        <w:tab/>
        <w:t>Well in some ways the book of Judges as whole and this passage in particular are meant to have that effect on us. It’s meant to cause us to look introspectively and recognize that this idolatrous inclination that exists in the people of Israel exists in us. It’s a call to beware lest you too fall into idolatry. It’s the same encouragement and rebuke given to us in the last words of 1 John: “Dear children, keep yourselves from idols.”</w:t>
      </w:r>
    </w:p>
    <w:p w:rsidR="009B2738" w:rsidRDefault="009B2738" w:rsidP="004C22DF">
      <w:pPr>
        <w:contextualSpacing/>
      </w:pPr>
      <w:r>
        <w:tab/>
        <w:t xml:space="preserve">Judges isn’t meant to stop with introspection though. Rather whenever Scripture causes us to look at ourselves and our hearts it also teaches us to look outside of ourselves for the solution. </w:t>
      </w:r>
      <w:r w:rsidR="00072B55">
        <w:t xml:space="preserve">The </w:t>
      </w:r>
      <w:r w:rsidR="004E5722">
        <w:t>19</w:t>
      </w:r>
      <w:r w:rsidR="00072B55" w:rsidRPr="00072B55">
        <w:rPr>
          <w:vertAlign w:val="superscript"/>
        </w:rPr>
        <w:t>th</w:t>
      </w:r>
      <w:r w:rsidR="00072B55">
        <w:t xml:space="preserve"> century Scottish preacher Robert Murray </w:t>
      </w:r>
      <w:proofErr w:type="spellStart"/>
      <w:r w:rsidR="00072B55">
        <w:t>McCheyne</w:t>
      </w:r>
      <w:proofErr w:type="spellEnd"/>
      <w:r w:rsidR="00072B55">
        <w:t xml:space="preserve"> put it this way: “For every one look we take at ourselves we must take ten looks to Christ.” That’s the message of Judges: that Christ alone is great enough, he alone is sufficient, to bring us out of our idolatry and to bring us into worship and service of God. </w:t>
      </w:r>
      <w:r w:rsidR="00C96E97">
        <w:t xml:space="preserve">We’ll look at this theme of idolatry here in Judges 2:6-3:6 by looking at the </w:t>
      </w:r>
      <w:r w:rsidR="004C22DF">
        <w:t>forgetting</w:t>
      </w:r>
      <w:r w:rsidR="00C96E97">
        <w:t xml:space="preserve"> </w:t>
      </w:r>
      <w:r w:rsidR="004C22DF">
        <w:t>of the LORD</w:t>
      </w:r>
      <w:r w:rsidR="00C96E97">
        <w:t xml:space="preserve"> (vv. 6-10), the forsaking of the Lord (vv. 11-15), the faithfulness of the Lord (vv. 16-19), and the failure of the people (2:20-3:6).</w:t>
      </w:r>
    </w:p>
    <w:p w:rsidR="00A00219" w:rsidRDefault="00C96E97" w:rsidP="007E0691">
      <w:pPr>
        <w:contextualSpacing/>
      </w:pPr>
      <w:r>
        <w:tab/>
        <w:t xml:space="preserve">Throughout the lifetime of Joshua things are looking great for the Israelites. </w:t>
      </w:r>
      <w:r w:rsidR="000718D2">
        <w:t xml:space="preserve">“And the people served the LORD all the days of Joshua, and all the days of the elders who outlived Joshua, who had seen all the great work that the LORD had done for Israel” (2:7). Joshua and </w:t>
      </w:r>
      <w:r w:rsidR="000718D2">
        <w:lastRenderedPageBreak/>
        <w:t>this generation who had seen the arm of the LORD at work in bringing his people into possession of their inheritance can’t help but serve him. They know the LORD; they’ve seen his mighty works of deliverance.</w:t>
      </w:r>
      <w:r w:rsidR="00DF0EEC">
        <w:t xml:space="preserve"> </w:t>
      </w:r>
      <w:r w:rsidR="00A00219">
        <w:t xml:space="preserve">Joshua and these elders knew that it was only by the mighty work of the LORD that they were successful in taking possession of the inheritance. </w:t>
      </w:r>
    </w:p>
    <w:p w:rsidR="00A00219" w:rsidRDefault="00A00219" w:rsidP="007E0691">
      <w:pPr>
        <w:contextualSpacing/>
      </w:pPr>
      <w:r>
        <w:tab/>
        <w:t xml:space="preserve">However, it’s at this time that the funerals </w:t>
      </w:r>
      <w:r w:rsidR="004C22DF">
        <w:t xml:space="preserve">and forgetting </w:t>
      </w:r>
      <w:r>
        <w:t xml:space="preserve">take place. Joshua and all of that generation pass away. Joshua and </w:t>
      </w:r>
      <w:r w:rsidR="007F1F63">
        <w:t>the former generation couldn’t be contrasted more strongly with the following generation than it is in verse 10: “And all that generation also were gathered to their fathers. And there arose another generation after them who did not know the LORD or the work that he had done for Israel.”</w:t>
      </w:r>
      <w:r w:rsidR="007E0691">
        <w:t xml:space="preserve"> The</w:t>
      </w:r>
      <w:r w:rsidR="007F1F63">
        <w:t xml:space="preserve"> contrast continues to be reiterated </w:t>
      </w:r>
      <w:r w:rsidR="007E0691">
        <w:t>as you read on</w:t>
      </w:r>
      <w:r w:rsidR="007F1F63">
        <w:t>: “And they abandoned the LORD, the God of their fathers, who had brought them out of the land of Egypt” (2:12a). “They soon turned aside from the way in which their fathers had walked, who had obeyed the commandments of the LORD, and they did not do so” (2:17b). “So the anger of the LORD was kindled against Israel, and he said, “Because this people have transgressed my covenant that I commanded their fathers and have not obeyed my voice</w:t>
      </w:r>
      <w:r w:rsidR="00931960">
        <w:t xml:space="preserve">…” </w:t>
      </w:r>
      <w:r w:rsidR="007F1F63">
        <w:t xml:space="preserve">(2:20). </w:t>
      </w:r>
    </w:p>
    <w:p w:rsidR="007F1F63" w:rsidRDefault="007F1F63" w:rsidP="00A971FD">
      <w:pPr>
        <w:contextualSpacing/>
      </w:pPr>
      <w:r>
        <w:tab/>
        <w:t xml:space="preserve">A generation that doesn’t know the LORD, or the work that he’d done for Israel, is one that is going to be quick to turn to idolatry. The absence of knowing the LORD is the breeding ground of idolatry. Forgetting the LORD and his work for us is the platform upon which idolatry builds. Our hearts will always be captured by something. </w:t>
      </w:r>
      <w:r w:rsidR="00E85F77">
        <w:t xml:space="preserve">We will always be serving and worshiping something. The only difference between worship and idolatry is the object of </w:t>
      </w:r>
      <w:r w:rsidR="00A971FD">
        <w:t>our</w:t>
      </w:r>
      <w:r w:rsidR="00E85F77">
        <w:t xml:space="preserve"> affection. When we start to forget </w:t>
      </w:r>
      <w:r w:rsidR="00571CF8">
        <w:t>God and his mighty work</w:t>
      </w:r>
      <w:r w:rsidR="00E85F77">
        <w:t xml:space="preserve"> we will necessarily make our lives about serving and worshiping something other than God, whether </w:t>
      </w:r>
      <w:r w:rsidR="00571CF8">
        <w:t>it’s</w:t>
      </w:r>
      <w:r w:rsidR="00E85F77">
        <w:t xml:space="preserve"> ourselves, or pleasure, or power, or control, something else will take hold of our affection.</w:t>
      </w:r>
    </w:p>
    <w:p w:rsidR="00E85F77" w:rsidRDefault="00E85F77" w:rsidP="007E0691">
      <w:pPr>
        <w:contextualSpacing/>
      </w:pPr>
      <w:r>
        <w:tab/>
        <w:t xml:space="preserve">We see this worked out in the passage with the people of Israel forsaking LORD: “And the people of Israel did what was evil in the sight of the LORD and served the Baals. And they abandoned the LORD, the God of their fathers, who had brought them out of the land of Egypt. They went after other gods, from among the gods of the peoples who were around them, and bowed down to them. And they provoked the LORD to anger. They abandoned the LORD and served the Baals and the Ashtaroth” (2:11-13). </w:t>
      </w:r>
      <w:r w:rsidR="00C91271">
        <w:t>Forgetting the LORD gives way to forsaking the LORD. If we begin to focus our teaching, preaching, or worship on anything other than the LORD and his work on our behalf we a</w:t>
      </w:r>
      <w:r w:rsidR="007E0691">
        <w:t>re going to slip into idolatry.</w:t>
      </w:r>
    </w:p>
    <w:p w:rsidR="00D3734A" w:rsidRDefault="00D3734A" w:rsidP="009D591B">
      <w:pPr>
        <w:contextualSpacing/>
      </w:pPr>
      <w:r>
        <w:tab/>
        <w:t xml:space="preserve">It’s easy for us to ridicule the Israelites at this point. One generation goes by and they forget the LORD and his work on their behalf. How often, though, is same true in our own time? It happens on the scale of generations, it happens on the scale of years and months. In our own lives it happens on the scale of days and hours. </w:t>
      </w:r>
      <w:r w:rsidR="00132005">
        <w:t>John Paton was a Scottish missionary to the New Hebrides in the 19</w:t>
      </w:r>
      <w:r w:rsidR="00132005" w:rsidRPr="00132005">
        <w:rPr>
          <w:vertAlign w:val="superscript"/>
        </w:rPr>
        <w:t>th</w:t>
      </w:r>
      <w:r w:rsidR="00132005">
        <w:t xml:space="preserve"> century. He ministered to these heathen, cannibalistic tribes. Often what he would find is that when they’d put their faith in Christ they’d be met with a dilemma shortly thereafter. One of the spirit men of their tribes would put up a taboo around the church or tell them that these gods or idols would bring hurricanes upon them if they continued to worship the LORD. </w:t>
      </w:r>
      <w:r w:rsidR="009D591B">
        <w:t>While we have what we may call more sophisticated idols than these island tribes, we must recognize t</w:t>
      </w:r>
      <w:r w:rsidR="00132005">
        <w:rPr>
          <w:rStyle w:val="text"/>
        </w:rPr>
        <w:t xml:space="preserve">his same </w:t>
      </w:r>
      <w:r w:rsidR="009D591B">
        <w:rPr>
          <w:rStyle w:val="text"/>
        </w:rPr>
        <w:t xml:space="preserve">idolatrous </w:t>
      </w:r>
      <w:r w:rsidR="00132005">
        <w:rPr>
          <w:rStyle w:val="text"/>
        </w:rPr>
        <w:t xml:space="preserve">inclination resides in us. When we are more </w:t>
      </w:r>
      <w:r w:rsidR="009D591B">
        <w:rPr>
          <w:rStyle w:val="text"/>
        </w:rPr>
        <w:t>overwhelmed</w:t>
      </w:r>
      <w:r w:rsidR="00132005">
        <w:rPr>
          <w:rStyle w:val="text"/>
        </w:rPr>
        <w:t xml:space="preserve"> with the admiration of those around us we’re saying we want it more than we want God at that moment. When we give into sinful pleasures, </w:t>
      </w:r>
      <w:r w:rsidR="009D591B">
        <w:rPr>
          <w:rStyle w:val="text"/>
        </w:rPr>
        <w:t>be it</w:t>
      </w:r>
      <w:r w:rsidR="00132005">
        <w:rPr>
          <w:rStyle w:val="text"/>
        </w:rPr>
        <w:t xml:space="preserve"> pornography, or an angry outburst, or gossip, or cheating or lying for grades and appreciation from others, we’re saying that these are more valuable than God himself. When we make our lives about relationships, or money, or getting control, we’re saying that these people, wealth, or positions do more for us than God himself. </w:t>
      </w:r>
    </w:p>
    <w:p w:rsidR="00E07B5A" w:rsidRDefault="00E07B5A" w:rsidP="00E07B5A">
      <w:pPr>
        <w:contextualSpacing/>
      </w:pPr>
      <w:r>
        <w:tab/>
        <w:t xml:space="preserve">The hymn writer Robert Robinson captures our idolatrous inclination well in his hymn Come Thou Fount: “Prone to wander, Lord, I feel it; prone to leave the God I love.” These lines come right after two and a half verses that exalt God and his work on our behalf. We don’t do ourselves any favors by failing to recognize the truth of this statement in our own lives. We are quick to forget the Lord and all that he has done for us in Jesus Christ. We’re prone to wander and disregard the cross of Christ where he suffered and died for our redemption. Just as the Israelites forsake so hastily the Lord who brought them out of Egypt; we’re prone to hastily forsake the Lord who brought us out of sin. </w:t>
      </w:r>
    </w:p>
    <w:p w:rsidR="006D2F03" w:rsidRDefault="006D2F03" w:rsidP="00A971FD">
      <w:pPr>
        <w:contextualSpacing/>
        <w:rPr>
          <w:rStyle w:val="text"/>
        </w:rPr>
      </w:pPr>
      <w:r>
        <w:tab/>
        <w:t>As the Israelites forsake the LORD we see that he hands them over to plunderers and into the hands of their enemies. Just as the LORD’s presence with Joshua meant success for Joshua the opposite is also true. When the LORD’s hand is against them in means distress on every side. “</w:t>
      </w:r>
      <w:r>
        <w:rPr>
          <w:rStyle w:val="text"/>
        </w:rPr>
        <w:t xml:space="preserve">Whenever they marched out, the hand of the </w:t>
      </w:r>
      <w:r>
        <w:rPr>
          <w:rStyle w:val="small-caps"/>
          <w:smallCaps/>
        </w:rPr>
        <w:t>Lord</w:t>
      </w:r>
      <w:r>
        <w:rPr>
          <w:rStyle w:val="text"/>
        </w:rPr>
        <w:t xml:space="preserve"> was against them for harm, as the </w:t>
      </w:r>
      <w:r>
        <w:rPr>
          <w:rStyle w:val="small-caps"/>
          <w:smallCaps/>
        </w:rPr>
        <w:t>Lord</w:t>
      </w:r>
      <w:r>
        <w:rPr>
          <w:rStyle w:val="text"/>
        </w:rPr>
        <w:t xml:space="preserve"> had warned, and as the </w:t>
      </w:r>
      <w:r>
        <w:rPr>
          <w:rStyle w:val="small-caps"/>
          <w:smallCaps/>
        </w:rPr>
        <w:t>Lord</w:t>
      </w:r>
      <w:r>
        <w:rPr>
          <w:rStyle w:val="text"/>
        </w:rPr>
        <w:t xml:space="preserve"> had sworn to them. And they were in terrible distress” (2:15). We see that their forgetting the LORD results also in their forgetting the words that he spoke to their fathers: “The </w:t>
      </w:r>
      <w:r>
        <w:rPr>
          <w:rStyle w:val="small-caps"/>
          <w:smallCaps/>
        </w:rPr>
        <w:t>Lord</w:t>
      </w:r>
      <w:r>
        <w:rPr>
          <w:rStyle w:val="text"/>
        </w:rPr>
        <w:t xml:space="preserve"> will send on you curses, confusion, and frustration in all that you undertake to do, until you are destroyed and perish quickly on account of the evil of your deeds, because you have forsaken me” (Deut. 28:20). </w:t>
      </w:r>
    </w:p>
    <w:p w:rsidR="00646E0F" w:rsidRDefault="00646E0F" w:rsidP="001F3D9B">
      <w:pPr>
        <w:contextualSpacing/>
        <w:rPr>
          <w:rStyle w:val="text"/>
        </w:rPr>
      </w:pPr>
      <w:r>
        <w:rPr>
          <w:rStyle w:val="text"/>
        </w:rPr>
        <w:tab/>
        <w:t xml:space="preserve">We see the LORD’s faithfulness to his people in his continued provision of deliverance for them by means of these judges. Here we have the cycle of the book of Judges laid out for us. The people do evil in the eyes of the LORD and forsake him. He gives them into the hands of their enemies. They cry out to the LORD. He sends them judges and gives them peace throughout the life of the judge. Then the cycle repeats itself. In 2:19 we see that this is an ever-decline cycle: “But whenever the judge died, they turned back and were more corrupt than their fathers, going after other gods, serving them and bowing down to them. They did not drop any of their practices or their stubborn ways.” At first the judges that the LORD raises up are faithful to the LORD in their service. However, even the later judges show their corruption and failures. By the end of the book the people are </w:t>
      </w:r>
      <w:r w:rsidR="00E21939">
        <w:rPr>
          <w:rStyle w:val="text"/>
        </w:rPr>
        <w:t>left in a dismal condition.</w:t>
      </w:r>
    </w:p>
    <w:p w:rsidR="001F3D9B" w:rsidRDefault="001F3D9B" w:rsidP="00697CE3">
      <w:pPr>
        <w:contextualSpacing/>
        <w:rPr>
          <w:rStyle w:val="text"/>
        </w:rPr>
      </w:pPr>
      <w:r>
        <w:rPr>
          <w:rStyle w:val="text"/>
        </w:rPr>
        <w:tab/>
        <w:t xml:space="preserve">Yet even in this the LORD remains faithful. The text doesn’t pull back at all when describing the depth to which the people of Israel have fallen: “Yet they did not listen to their judges, for they whored after other gods and bowed down to them. They soon turned aside from the way in which their fathers had walked, who had obeyed the commandments of the </w:t>
      </w:r>
      <w:r>
        <w:rPr>
          <w:rStyle w:val="small-caps"/>
          <w:smallCaps/>
        </w:rPr>
        <w:t>Lord</w:t>
      </w:r>
      <w:r>
        <w:rPr>
          <w:rStyle w:val="text"/>
        </w:rPr>
        <w:t xml:space="preserve">, and they did not do so” (2:17). The majesty of the LORD’s faithfulness makes the depth of the Israelite’s sin all the more vivid. Likewise, the depth of the Israelites sin makes the anger of the LORD all the more understandable. </w:t>
      </w:r>
    </w:p>
    <w:p w:rsidR="001F3D9B" w:rsidRDefault="001F3D9B" w:rsidP="00697CE3">
      <w:pPr>
        <w:contextualSpacing/>
        <w:rPr>
          <w:rStyle w:val="text"/>
        </w:rPr>
      </w:pPr>
      <w:r>
        <w:rPr>
          <w:rStyle w:val="text"/>
        </w:rPr>
        <w:tab/>
        <w:t>Here in this passage and through</w:t>
      </w:r>
      <w:r w:rsidR="00571CF8">
        <w:rPr>
          <w:rStyle w:val="text"/>
        </w:rPr>
        <w:t>out</w:t>
      </w:r>
      <w:r>
        <w:rPr>
          <w:rStyle w:val="text"/>
        </w:rPr>
        <w:t xml:space="preserve"> Scriptu</w:t>
      </w:r>
      <w:r w:rsidR="006D3D0D">
        <w:rPr>
          <w:rStyle w:val="text"/>
        </w:rPr>
        <w:t>re one of the most vivid images is used of idolatry – that of adultery. Simply by virtue of creation the Israelites belong to God. However, they also belong to him by virtue of their redemption. He has pledged to be their God and has been faithful to them and they turn away from him. He gives good gifts to them and supplies their needs, he gives himself to them, and they look around and choose other gods in place of him. Physical adultery is a picture of spiritual idolatry. The Israelites are saying: “I want these gods and what they give me more than I want you</w:t>
      </w:r>
      <w:r w:rsidR="00697CE3" w:rsidRPr="00697CE3">
        <w:rPr>
          <w:rStyle w:val="text"/>
        </w:rPr>
        <w:t xml:space="preserve"> </w:t>
      </w:r>
      <w:r w:rsidR="00697CE3">
        <w:rPr>
          <w:rStyle w:val="text"/>
        </w:rPr>
        <w:t>Lord</w:t>
      </w:r>
      <w:r w:rsidR="006D3D0D">
        <w:rPr>
          <w:rStyle w:val="text"/>
        </w:rPr>
        <w:t>.”</w:t>
      </w:r>
    </w:p>
    <w:p w:rsidR="00571CF8" w:rsidRDefault="0090640B" w:rsidP="001A0F00">
      <w:pPr>
        <w:contextualSpacing/>
        <w:rPr>
          <w:rStyle w:val="text"/>
        </w:rPr>
      </w:pPr>
      <w:r>
        <w:rPr>
          <w:rStyle w:val="text"/>
        </w:rPr>
        <w:tab/>
        <w:t xml:space="preserve">The names used of God in this passage also underscore the nature of his faithfulness. </w:t>
      </w:r>
      <w:r w:rsidR="00FA35F6">
        <w:rPr>
          <w:rStyle w:val="text"/>
        </w:rPr>
        <w:t>By far the most common Name used of God in this passage is LORD in all caps. It’s used 22 times in these 23 verses. It’s God’s covenant Name. I AM that I AM, or I WILL BE what I WILL BE. It’s the fullest disclosure that God has given of himself in a Name up until this point.</w:t>
      </w:r>
    </w:p>
    <w:p w:rsidR="001A0F00" w:rsidRDefault="00571CF8" w:rsidP="005D5FC7">
      <w:pPr>
        <w:contextualSpacing/>
        <w:rPr>
          <w:rStyle w:val="text"/>
        </w:rPr>
      </w:pPr>
      <w:r>
        <w:rPr>
          <w:rStyle w:val="text"/>
        </w:rPr>
        <w:tab/>
      </w:r>
      <w:r w:rsidR="00FA35F6">
        <w:rPr>
          <w:rStyle w:val="text"/>
        </w:rPr>
        <w:t xml:space="preserve">When God gives these names </w:t>
      </w:r>
      <w:r w:rsidR="009F36CB">
        <w:rPr>
          <w:rStyle w:val="text"/>
        </w:rPr>
        <w:t xml:space="preserve">he’s revealing himself to them; he’s making himself known to them. This Name the LORD is the covenant name that God uses to disclose himself to his people. </w:t>
      </w:r>
      <w:r w:rsidR="001A0F00">
        <w:rPr>
          <w:rStyle w:val="text"/>
        </w:rPr>
        <w:t xml:space="preserve">This is how the Dutch Theologian Herman </w:t>
      </w:r>
      <w:proofErr w:type="spellStart"/>
      <w:r w:rsidR="001A0F00">
        <w:rPr>
          <w:rStyle w:val="text"/>
        </w:rPr>
        <w:t>Bavinck</w:t>
      </w:r>
      <w:proofErr w:type="spellEnd"/>
      <w:r>
        <w:rPr>
          <w:rStyle w:val="text"/>
        </w:rPr>
        <w:t xml:space="preserve"> </w:t>
      </w:r>
      <w:r w:rsidR="001A0F00">
        <w:rPr>
          <w:rStyle w:val="text"/>
        </w:rPr>
        <w:t xml:space="preserve">describes this Name of God: “From this point on [Exodus 6] the name YHWH is the description and guarantee of the fact that God is and remains the God of his people, unchanging in his grace and faithfulness…Now God says: “I am who I am, YHWH, the unchangingly faithful One, the God of the fathers, your God even now and forever” (Reformed </w:t>
      </w:r>
      <w:proofErr w:type="spellStart"/>
      <w:r w:rsidR="001A0F00">
        <w:rPr>
          <w:rStyle w:val="text"/>
        </w:rPr>
        <w:t>Dogmatics</w:t>
      </w:r>
      <w:proofErr w:type="spellEnd"/>
      <w:r w:rsidR="001A0F00">
        <w:rPr>
          <w:rStyle w:val="text"/>
        </w:rPr>
        <w:t xml:space="preserve">, V. 2, p. 144). </w:t>
      </w:r>
      <w:r w:rsidR="00D80A4E">
        <w:rPr>
          <w:rStyle w:val="text"/>
        </w:rPr>
        <w:t>The forgetfulness of the people does not result in a lack of faithfulness from God.</w:t>
      </w:r>
    </w:p>
    <w:p w:rsidR="00D80A4E" w:rsidRDefault="00D80A4E" w:rsidP="001A0F00">
      <w:pPr>
        <w:contextualSpacing/>
        <w:rPr>
          <w:rStyle w:val="text"/>
        </w:rPr>
      </w:pPr>
      <w:r>
        <w:rPr>
          <w:rStyle w:val="text"/>
        </w:rPr>
        <w:tab/>
        <w:t xml:space="preserve">In the last section of the passage, 2:20-3:6, the anger of the LORD is again brought to the forefront against the failures of the people of Israel. The LORD resolves to use these nations surrounding Israel to test them. </w:t>
      </w:r>
      <w:r w:rsidR="0012787A">
        <w:rPr>
          <w:rStyle w:val="text"/>
        </w:rPr>
        <w:t xml:space="preserve">“So the anger of the </w:t>
      </w:r>
      <w:r w:rsidR="0012787A">
        <w:rPr>
          <w:rStyle w:val="small-caps"/>
          <w:smallCaps/>
        </w:rPr>
        <w:t>Lord</w:t>
      </w:r>
      <w:r w:rsidR="0012787A">
        <w:rPr>
          <w:rStyle w:val="text"/>
        </w:rPr>
        <w:t xml:space="preserve"> was kindled against Israel, and he said, “Because this people have transgressed my covenant that I commanded their fathers and have not obeyed my voice,</w:t>
      </w:r>
      <w:r w:rsidR="0012787A">
        <w:rPr>
          <w:rStyle w:val="text"/>
          <w:vertAlign w:val="superscript"/>
        </w:rPr>
        <w:t> </w:t>
      </w:r>
      <w:r w:rsidR="0012787A">
        <w:rPr>
          <w:rStyle w:val="text"/>
        </w:rPr>
        <w:t>I will no longer drive out before them any of the nations that Joshua left when he died,</w:t>
      </w:r>
      <w:r w:rsidR="0012787A">
        <w:t xml:space="preserve"> </w:t>
      </w:r>
      <w:r w:rsidR="0012787A">
        <w:rPr>
          <w:rStyle w:val="text"/>
        </w:rPr>
        <w:t xml:space="preserve">in order to test Israel by them, whether they will take care to walk in the way of the </w:t>
      </w:r>
      <w:r w:rsidR="0012787A">
        <w:rPr>
          <w:rStyle w:val="small-caps"/>
          <w:smallCaps/>
        </w:rPr>
        <w:t>Lord</w:t>
      </w:r>
      <w:r w:rsidR="0012787A">
        <w:rPr>
          <w:rStyle w:val="text"/>
        </w:rPr>
        <w:t xml:space="preserve"> as their fathers did, or not”</w:t>
      </w:r>
      <w:r w:rsidR="00D34893">
        <w:rPr>
          <w:rStyle w:val="text"/>
        </w:rPr>
        <w:t xml:space="preserve"> (2:20-22).</w:t>
      </w:r>
    </w:p>
    <w:p w:rsidR="0012787A" w:rsidRDefault="0012787A" w:rsidP="00961D51">
      <w:pPr>
        <w:contextualSpacing/>
        <w:rPr>
          <w:rStyle w:val="text"/>
        </w:rPr>
      </w:pPr>
      <w:r>
        <w:rPr>
          <w:rStyle w:val="text"/>
        </w:rPr>
        <w:tab/>
        <w:t>In the life of Abraham we see this testing come about and it has the effect of burning away idolatry and building faith. It would be so easy for Abraham who had received a promised son at such an old age to cling onto him as an idol</w:t>
      </w:r>
      <w:r w:rsidR="00585B29">
        <w:rPr>
          <w:rStyle w:val="text"/>
        </w:rPr>
        <w:t>, as something more valuable to him than God himself. Yet in testing we see the blessing that Abraham clings to God in faith. This same idea i</w:t>
      </w:r>
      <w:r w:rsidR="00366991">
        <w:rPr>
          <w:rStyle w:val="text"/>
        </w:rPr>
        <w:t>s held out to us in 1 Peter 1:</w:t>
      </w:r>
      <w:r w:rsidR="00585B29">
        <w:rPr>
          <w:rStyle w:val="text"/>
        </w:rPr>
        <w:t>7</w:t>
      </w:r>
      <w:r w:rsidR="00366991">
        <w:rPr>
          <w:rStyle w:val="text"/>
        </w:rPr>
        <w:t xml:space="preserve"> when Peter writes about suffering</w:t>
      </w:r>
      <w:r w:rsidR="00585B29">
        <w:rPr>
          <w:rStyle w:val="text"/>
        </w:rPr>
        <w:t>, “These have come so that your faith—of greater worth than gold, which perishes even though refined by fire—may be proved genuine and may result in praise, glory and honor when Jesus Christ is revealed.” No suffering or testing is pleasant while going through it, but the outcome is of great value to us. This testing is given to us by God to build faith and burn away the dross and rubbish of idolatry.</w:t>
      </w:r>
    </w:p>
    <w:p w:rsidR="00502EDE" w:rsidRDefault="00585B29" w:rsidP="00D34893">
      <w:pPr>
        <w:contextualSpacing/>
        <w:rPr>
          <w:rStyle w:val="text"/>
        </w:rPr>
      </w:pPr>
      <w:r>
        <w:rPr>
          <w:rStyle w:val="text"/>
        </w:rPr>
        <w:tab/>
        <w:t xml:space="preserve">However, here in Judges 2 we see the people persist in </w:t>
      </w:r>
      <w:r w:rsidR="00697CE3">
        <w:rPr>
          <w:rStyle w:val="text"/>
        </w:rPr>
        <w:t>their failure in spite of all the LORD’s</w:t>
      </w:r>
      <w:r>
        <w:rPr>
          <w:rStyle w:val="text"/>
        </w:rPr>
        <w:t xml:space="preserve"> faithfulness to them. In the </w:t>
      </w:r>
      <w:r w:rsidR="00D34893">
        <w:rPr>
          <w:rStyle w:val="text"/>
        </w:rPr>
        <w:t xml:space="preserve">end of this passage we see Israel </w:t>
      </w:r>
      <w:r>
        <w:rPr>
          <w:rStyle w:val="text"/>
        </w:rPr>
        <w:t>identif</w:t>
      </w:r>
      <w:r w:rsidR="00D34893">
        <w:rPr>
          <w:rStyle w:val="text"/>
        </w:rPr>
        <w:t>y herself with the nations her</w:t>
      </w:r>
      <w:r>
        <w:rPr>
          <w:rStyle w:val="text"/>
        </w:rPr>
        <w:t>. “So the people of Israel lived among the Canaanites, the Hittites, the Amorites, the Perizzites, the Hivites, and the Jebusites.</w:t>
      </w:r>
      <w:r>
        <w:t xml:space="preserve"> </w:t>
      </w:r>
      <w:r>
        <w:rPr>
          <w:rStyle w:val="text"/>
        </w:rPr>
        <w:t xml:space="preserve">And their daughters they took to themselves for wives, and their own daughters they gave to their sons, and they served their gods” (3:5-6). </w:t>
      </w:r>
      <w:r w:rsidR="00D34893">
        <w:rPr>
          <w:rStyle w:val="text"/>
        </w:rPr>
        <w:t xml:space="preserve">The Israelites fail this test in extravagant fashion. They become like the nations that they were supposed to drive out of the land. </w:t>
      </w:r>
      <w:r>
        <w:rPr>
          <w:rStyle w:val="text"/>
        </w:rPr>
        <w:t xml:space="preserve">The people of Israel are living in the very midst of these other nations. </w:t>
      </w:r>
      <w:r w:rsidR="008D3743">
        <w:rPr>
          <w:rStyle w:val="text"/>
        </w:rPr>
        <w:t xml:space="preserve">They so identify with these nations that they join with them in marriage. Even more than that, they </w:t>
      </w:r>
      <w:r w:rsidR="00D34893">
        <w:rPr>
          <w:rStyle w:val="text"/>
        </w:rPr>
        <w:t>take the gods of these nations.</w:t>
      </w:r>
    </w:p>
    <w:p w:rsidR="00502EDE" w:rsidRDefault="00502EDE" w:rsidP="00132005">
      <w:pPr>
        <w:contextualSpacing/>
        <w:rPr>
          <w:rFonts w:cs="Times New Roman"/>
          <w:szCs w:val="24"/>
          <w:lang w:bidi="he-IL"/>
        </w:rPr>
      </w:pPr>
      <w:r>
        <w:rPr>
          <w:rStyle w:val="text"/>
        </w:rPr>
        <w:tab/>
      </w:r>
      <w:r w:rsidR="008D3743">
        <w:rPr>
          <w:rStyle w:val="text"/>
        </w:rPr>
        <w:t>I want to fast-forward a little ways through the Old Testament to Jeremiah 2 which describes this situation and the persistent</w:t>
      </w:r>
      <w:r w:rsidR="00132005">
        <w:rPr>
          <w:rStyle w:val="text"/>
        </w:rPr>
        <w:t>,</w:t>
      </w:r>
      <w:r w:rsidR="008D3743">
        <w:rPr>
          <w:rStyle w:val="text"/>
        </w:rPr>
        <w:t xml:space="preserve"> idolatrous inclination of the people of Israel: “</w:t>
      </w:r>
      <w:r w:rsidR="008D3743" w:rsidRPr="00617663">
        <w:rPr>
          <w:rFonts w:cs="Times New Roman"/>
          <w:szCs w:val="24"/>
          <w:lang w:bidi="he-IL"/>
        </w:rPr>
        <w:t xml:space="preserve">Thus says the </w:t>
      </w:r>
      <w:r w:rsidR="008D3743" w:rsidRPr="00617663">
        <w:rPr>
          <w:rFonts w:cs="Times New Roman"/>
          <w:smallCaps/>
          <w:szCs w:val="24"/>
          <w:lang w:bidi="he-IL"/>
        </w:rPr>
        <w:t>Lord</w:t>
      </w:r>
      <w:r>
        <w:rPr>
          <w:rFonts w:cs="Times New Roman"/>
          <w:szCs w:val="24"/>
          <w:lang w:bidi="he-IL"/>
        </w:rPr>
        <w:t xml:space="preserve">: </w:t>
      </w:r>
      <w:r w:rsidR="008D3743" w:rsidRPr="00617663">
        <w:rPr>
          <w:rFonts w:cs="Times New Roman"/>
          <w:szCs w:val="24"/>
          <w:lang w:bidi="he-IL"/>
        </w:rPr>
        <w:t xml:space="preserve">“What wrong did your fathers find in me that they went far from me, and went after </w:t>
      </w:r>
      <w:r>
        <w:rPr>
          <w:rFonts w:cs="Times New Roman"/>
          <w:szCs w:val="24"/>
          <w:lang w:bidi="he-IL"/>
        </w:rPr>
        <w:t>w</w:t>
      </w:r>
      <w:r w:rsidR="008D3743" w:rsidRPr="00617663">
        <w:rPr>
          <w:rFonts w:cs="Times New Roman"/>
          <w:szCs w:val="24"/>
          <w:lang w:bidi="he-IL"/>
        </w:rPr>
        <w:t xml:space="preserve">orthlessness, and became worthless? They did not say, ‘Where is the </w:t>
      </w:r>
      <w:r w:rsidR="008D3743" w:rsidRPr="00617663">
        <w:rPr>
          <w:rFonts w:cs="Times New Roman"/>
          <w:smallCaps/>
          <w:szCs w:val="24"/>
          <w:lang w:bidi="he-IL"/>
        </w:rPr>
        <w:t>Lord</w:t>
      </w:r>
      <w:r w:rsidR="008D3743" w:rsidRPr="00617663">
        <w:rPr>
          <w:rFonts w:cs="Times New Roman"/>
          <w:szCs w:val="24"/>
          <w:lang w:bidi="he-IL"/>
        </w:rPr>
        <w:t xml:space="preserve"> who brough</w:t>
      </w:r>
      <w:r>
        <w:rPr>
          <w:rFonts w:cs="Times New Roman"/>
          <w:szCs w:val="24"/>
          <w:lang w:bidi="he-IL"/>
        </w:rPr>
        <w:t xml:space="preserve">t us up from the land of Egypt, </w:t>
      </w:r>
      <w:r w:rsidR="008D3743" w:rsidRPr="00617663">
        <w:rPr>
          <w:rFonts w:cs="Times New Roman"/>
          <w:szCs w:val="24"/>
          <w:lang w:bidi="he-IL"/>
        </w:rPr>
        <w:t>who led us in the wilderness, in a land of deserts and pits,</w:t>
      </w:r>
      <w:r w:rsidR="00132005">
        <w:rPr>
          <w:rFonts w:cs="Times New Roman"/>
          <w:szCs w:val="24"/>
          <w:lang w:bidi="he-IL"/>
        </w:rPr>
        <w:t xml:space="preserve"> </w:t>
      </w:r>
      <w:r w:rsidR="008D3743" w:rsidRPr="00617663">
        <w:rPr>
          <w:rFonts w:cs="Times New Roman"/>
          <w:szCs w:val="24"/>
          <w:lang w:bidi="he-IL"/>
        </w:rPr>
        <w:t xml:space="preserve">in a land of drought and deep darkness, in a land that none passes through, where no man dwells?’ And I brought you into a plentiful land to enjoy its fruits and its good things. But when you came in, you defiled my land and made my heritage an abomination. The priests did not say, ‘Where is the </w:t>
      </w:r>
      <w:r w:rsidR="008D3743" w:rsidRPr="00617663">
        <w:rPr>
          <w:rFonts w:cs="Times New Roman"/>
          <w:smallCaps/>
          <w:szCs w:val="24"/>
          <w:lang w:bidi="he-IL"/>
        </w:rPr>
        <w:t>Lord</w:t>
      </w:r>
      <w:r w:rsidR="008D3743" w:rsidRPr="00617663">
        <w:rPr>
          <w:rFonts w:cs="Times New Roman"/>
          <w:szCs w:val="24"/>
          <w:lang w:bidi="he-IL"/>
        </w:rPr>
        <w:t xml:space="preserve">?’ Those who handle the law did not know me; the shepherds transgressed against me; the prophets prophesied by Baal and went after things that do not profit. “Therefore I still contend with you, declares the </w:t>
      </w:r>
      <w:r w:rsidR="008D3743" w:rsidRPr="00617663">
        <w:rPr>
          <w:rFonts w:cs="Times New Roman"/>
          <w:smallCaps/>
          <w:szCs w:val="24"/>
          <w:lang w:bidi="he-IL"/>
        </w:rPr>
        <w:t>Lord</w:t>
      </w:r>
      <w:r w:rsidR="008D3743" w:rsidRPr="00617663">
        <w:rPr>
          <w:rFonts w:cs="Times New Roman"/>
          <w:szCs w:val="24"/>
          <w:lang w:bidi="he-IL"/>
        </w:rPr>
        <w:t xml:space="preserve">, and with your children’s children I will contend. For cross to the coasts of Cyprus and see, or send to Kedar and examine with care; see if there has been such a thing. Has a nation changed its gods, even though they are no gods? But my people have changed their glory for that which does not profit. Be appalled, O heavens, at this; be shocked, be utterly desolate, declares the </w:t>
      </w:r>
      <w:r w:rsidR="008D3743" w:rsidRPr="00617663">
        <w:rPr>
          <w:rFonts w:cs="Times New Roman"/>
          <w:smallCaps/>
          <w:szCs w:val="24"/>
          <w:lang w:bidi="he-IL"/>
        </w:rPr>
        <w:t>Lord</w:t>
      </w:r>
      <w:r w:rsidR="00132005">
        <w:rPr>
          <w:rFonts w:cs="Times New Roman"/>
          <w:smallCaps/>
          <w:szCs w:val="24"/>
          <w:lang w:bidi="he-IL"/>
        </w:rPr>
        <w:t xml:space="preserve">, </w:t>
      </w:r>
      <w:r w:rsidR="00132005">
        <w:rPr>
          <w:rStyle w:val="text"/>
        </w:rPr>
        <w:t>for my people have committed two evils: they have forsaken me,</w:t>
      </w:r>
      <w:r w:rsidR="00132005">
        <w:rPr>
          <w:rStyle w:val="indent-1-breaks"/>
        </w:rPr>
        <w:t> </w:t>
      </w:r>
      <w:r w:rsidR="00132005">
        <w:rPr>
          <w:rStyle w:val="text"/>
        </w:rPr>
        <w:t>the fountain of living waters, and hewed out cisterns for themselves,</w:t>
      </w:r>
      <w:r w:rsidR="00132005">
        <w:rPr>
          <w:rStyle w:val="indent-1-breaks"/>
        </w:rPr>
        <w:t> </w:t>
      </w:r>
      <w:r w:rsidR="00132005">
        <w:rPr>
          <w:rStyle w:val="text"/>
        </w:rPr>
        <w:t>broken cisterns that can hold no water</w:t>
      </w:r>
      <w:r w:rsidR="008D3743">
        <w:rPr>
          <w:rFonts w:cs="Times New Roman"/>
          <w:szCs w:val="24"/>
          <w:lang w:bidi="he-IL"/>
        </w:rPr>
        <w:t>”</w:t>
      </w:r>
      <w:r>
        <w:rPr>
          <w:rFonts w:cs="Times New Roman"/>
          <w:szCs w:val="24"/>
          <w:lang w:bidi="he-IL"/>
        </w:rPr>
        <w:t xml:space="preserve"> </w:t>
      </w:r>
      <w:r w:rsidR="00132005">
        <w:rPr>
          <w:rFonts w:cs="Times New Roman"/>
          <w:szCs w:val="24"/>
          <w:lang w:bidi="he-IL"/>
        </w:rPr>
        <w:t>(Jer. 2:5</w:t>
      </w:r>
      <w:r>
        <w:rPr>
          <w:rFonts w:cs="Times New Roman"/>
          <w:szCs w:val="24"/>
          <w:lang w:bidi="he-IL"/>
        </w:rPr>
        <w:t>-1</w:t>
      </w:r>
      <w:r w:rsidR="00132005">
        <w:rPr>
          <w:rFonts w:cs="Times New Roman"/>
          <w:szCs w:val="24"/>
          <w:lang w:bidi="he-IL"/>
        </w:rPr>
        <w:t>3</w:t>
      </w:r>
      <w:r>
        <w:rPr>
          <w:rFonts w:cs="Times New Roman"/>
          <w:szCs w:val="24"/>
          <w:lang w:bidi="he-IL"/>
        </w:rPr>
        <w:t xml:space="preserve">). </w:t>
      </w:r>
    </w:p>
    <w:p w:rsidR="00502EDE" w:rsidRDefault="00502EDE" w:rsidP="008E0241">
      <w:pPr>
        <w:contextualSpacing/>
      </w:pPr>
      <w:r>
        <w:rPr>
          <w:rFonts w:cs="Times New Roman"/>
          <w:szCs w:val="24"/>
          <w:lang w:bidi="he-IL"/>
        </w:rPr>
        <w:tab/>
        <w:t>This passage in Judges and this passage in Jeremiah are hard for us to read when we recognize the same idolatrous inclination in our own hearts. The following is a confession of sin based on Jeremiah 2</w:t>
      </w:r>
      <w:r w:rsidR="008E0241">
        <w:rPr>
          <w:rFonts w:cs="Times New Roman"/>
          <w:szCs w:val="24"/>
          <w:lang w:bidi="he-IL"/>
        </w:rPr>
        <w:t>:</w:t>
      </w:r>
      <w:r>
        <w:rPr>
          <w:rFonts w:cs="Times New Roman"/>
          <w:szCs w:val="24"/>
          <w:lang w:bidi="he-IL"/>
        </w:rPr>
        <w:t xml:space="preserve"> “</w:t>
      </w:r>
      <w:r>
        <w:t>Our God and Heavenly Father, we confess to you that our hearts are quick to wander and worship worthless idols rather than you, who are above all. There is no flaw or wrong in you, Lord, yet even so, we abandon you and cling to that which is wrong. You have proven yourself to us again and again but we are slow to trust you and your goodness to us. We, like those before us, have forsaken you – our Lord – and have exchanged your glory for that which is worthless and cannot satisfy us nor save us. Forgive us Lord, for our inordinate and idolatrous love of wealth, pleasure, comfort, security, and approval instead of you. We have forsaken you, the fountain of living water, and have turned to that which will never satisfy our thirst. We deserve to have your wrath poured out upon us because of our sin and rebellion. But thanks be to you, Lord Jesus, for you have carried the wrath of God in our place. We thank you that you never abandoned or forsook the glory of God and you have imputed that perfect life to us so that we may approach the Father with freedom and confidence. We pray, Holy Spirit, that you would open our eyes afresh to the glory of God; cause us to be so overwhelmed by the majesty of the Lord that we turn from and forsake those sins which we once entertained.”</w:t>
      </w:r>
    </w:p>
    <w:p w:rsidR="00AF2663" w:rsidRDefault="00502EDE" w:rsidP="00502EDE">
      <w:pPr>
        <w:contextualSpacing/>
        <w:rPr>
          <w:rFonts w:cs="Times New Roman"/>
          <w:szCs w:val="24"/>
          <w:lang w:bidi="he-IL"/>
        </w:rPr>
      </w:pPr>
      <w:r>
        <w:tab/>
        <w:t>When we jump ahead in the book of Jeremiah there is a precious assurance of pardon held out to the people that looks forward to Christ, the only one in whom any actual assurance of pardon can be given: “</w:t>
      </w:r>
      <w:r w:rsidRPr="00A519D8">
        <w:rPr>
          <w:rFonts w:cs="Times New Roman"/>
          <w:szCs w:val="24"/>
          <w:lang w:bidi="he-IL"/>
        </w:rPr>
        <w:t xml:space="preserve">For this is the covenant that I will make with the house of Israel after those days, declares the </w:t>
      </w:r>
      <w:r w:rsidRPr="00A519D8">
        <w:rPr>
          <w:rFonts w:cs="Times New Roman"/>
          <w:smallCaps/>
          <w:szCs w:val="24"/>
          <w:lang w:bidi="he-IL"/>
        </w:rPr>
        <w:t>Lord</w:t>
      </w:r>
      <w:r w:rsidRPr="00A519D8">
        <w:rPr>
          <w:rFonts w:cs="Times New Roman"/>
          <w:szCs w:val="24"/>
          <w:lang w:bidi="he-IL"/>
        </w:rPr>
        <w:t xml:space="preserve">: I will put my law within them, and I will write it on their hearts. And I will be their God, and they shall be my people. And no longer shall each one teach his neighbor and each his brother, saying, ‘Know the </w:t>
      </w:r>
      <w:r w:rsidRPr="00A519D8">
        <w:rPr>
          <w:rFonts w:cs="Times New Roman"/>
          <w:smallCaps/>
          <w:szCs w:val="24"/>
          <w:lang w:bidi="he-IL"/>
        </w:rPr>
        <w:t>Lord</w:t>
      </w:r>
      <w:r w:rsidRPr="00A519D8">
        <w:rPr>
          <w:rFonts w:cs="Times New Roman"/>
          <w:szCs w:val="24"/>
          <w:lang w:bidi="he-IL"/>
        </w:rPr>
        <w:t xml:space="preserve">,’ for they shall all know me, from the least of them to the greatest, declares the </w:t>
      </w:r>
      <w:r w:rsidRPr="00A519D8">
        <w:rPr>
          <w:rFonts w:cs="Times New Roman"/>
          <w:smallCaps/>
          <w:szCs w:val="24"/>
          <w:lang w:bidi="he-IL"/>
        </w:rPr>
        <w:t>Lord</w:t>
      </w:r>
      <w:r w:rsidRPr="00A519D8">
        <w:rPr>
          <w:rFonts w:cs="Times New Roman"/>
          <w:szCs w:val="24"/>
          <w:lang w:bidi="he-IL"/>
        </w:rPr>
        <w:t>. For I will forgive their iniquity, and I wi</w:t>
      </w:r>
      <w:r>
        <w:rPr>
          <w:rFonts w:cs="Times New Roman"/>
          <w:szCs w:val="24"/>
          <w:lang w:bidi="he-IL"/>
        </w:rPr>
        <w:t xml:space="preserve">ll remember their sin no more” (Jer. 31:33-34). </w:t>
      </w:r>
    </w:p>
    <w:p w:rsidR="00502EDE" w:rsidRDefault="00AF2663" w:rsidP="00BE6691">
      <w:pPr>
        <w:contextualSpacing/>
        <w:rPr>
          <w:rFonts w:cs="Times New Roman"/>
          <w:szCs w:val="24"/>
          <w:lang w:bidi="he-IL"/>
        </w:rPr>
      </w:pPr>
      <w:r>
        <w:rPr>
          <w:rFonts w:cs="Times New Roman"/>
          <w:szCs w:val="24"/>
          <w:lang w:bidi="he-IL"/>
        </w:rPr>
        <w:tab/>
      </w:r>
      <w:r w:rsidR="00502EDE">
        <w:rPr>
          <w:rFonts w:cs="Times New Roman"/>
          <w:szCs w:val="24"/>
          <w:lang w:bidi="he-IL"/>
        </w:rPr>
        <w:t xml:space="preserve">It’s when we jump ahead to Christ that we see </w:t>
      </w:r>
      <w:r>
        <w:rPr>
          <w:rFonts w:cs="Times New Roman"/>
          <w:szCs w:val="24"/>
          <w:lang w:bidi="he-IL"/>
        </w:rPr>
        <w:t>him who makes God a</w:t>
      </w:r>
      <w:r w:rsidR="008E0241">
        <w:rPr>
          <w:rFonts w:cs="Times New Roman"/>
          <w:szCs w:val="24"/>
          <w:lang w:bidi="he-IL"/>
        </w:rPr>
        <w:t>nd his mighty work</w:t>
      </w:r>
      <w:r>
        <w:rPr>
          <w:rFonts w:cs="Times New Roman"/>
          <w:szCs w:val="24"/>
          <w:lang w:bidi="he-IL"/>
        </w:rPr>
        <w:t xml:space="preserve"> known to us. “Righteous Father, though the world does not know you, I know you, and they know that you have sent me. I have made you known to them, and will continue to make you known in order that the love you have for me may be in them and that I myself may be in them” (John 17:25-26). “In the past God spoke to our forefathers through the prophets at many times and in various ways, but in these last days he has spoken to us by his Son, whom he appointed heir of all things, and through whom he made the universe. The Son is the radiance of God’s glory and the exact representation of his being, sustaining all things by his powerful word. After he had provided purification for sins, he sat down at the right hand of the Majesty in heaven” (Heb. 1:1-3). It’s in Jesus that we have the knowledge of God and </w:t>
      </w:r>
      <w:r w:rsidR="00961D51">
        <w:rPr>
          <w:rFonts w:cs="Times New Roman"/>
          <w:szCs w:val="24"/>
          <w:lang w:bidi="he-IL"/>
        </w:rPr>
        <w:t xml:space="preserve">of </w:t>
      </w:r>
      <w:r>
        <w:rPr>
          <w:rFonts w:cs="Times New Roman"/>
          <w:szCs w:val="24"/>
          <w:lang w:bidi="he-IL"/>
        </w:rPr>
        <w:t xml:space="preserve">his mighty work that dispels idolatry. </w:t>
      </w:r>
      <w:r w:rsidR="00565F37">
        <w:rPr>
          <w:rFonts w:cs="Times New Roman"/>
          <w:szCs w:val="24"/>
          <w:lang w:bidi="he-IL"/>
        </w:rPr>
        <w:t>By giving himself on our behalf on the cross Jesus accomplishes the forgiveness of our iniquities so that God no longer remembers our sin. Rather in the mighty work of God in Christ Jesus he has dealt with our sin and redeemed us.</w:t>
      </w:r>
    </w:p>
    <w:p w:rsidR="00565F37" w:rsidRDefault="00565F37" w:rsidP="00AF2663">
      <w:pPr>
        <w:contextualSpacing/>
        <w:rPr>
          <w:rFonts w:cs="Times New Roman"/>
          <w:szCs w:val="24"/>
          <w:lang w:bidi="he-IL"/>
        </w:rPr>
      </w:pPr>
      <w:r>
        <w:rPr>
          <w:rFonts w:cs="Times New Roman"/>
          <w:szCs w:val="24"/>
          <w:lang w:bidi="he-IL"/>
        </w:rPr>
        <w:tab/>
        <w:t xml:space="preserve">In 1 Thess. 1:9-10 we see Paul’s description of the gospel among this church: “They tell how you turned to God from idols to serve the living and true God, and to wait for his Son from heaven, whom he raised from the dead—Jesus, who rescues us from the coming wrath.” Robert Murray </w:t>
      </w:r>
      <w:proofErr w:type="spellStart"/>
      <w:r>
        <w:rPr>
          <w:rFonts w:cs="Times New Roman"/>
          <w:szCs w:val="24"/>
          <w:lang w:bidi="he-IL"/>
        </w:rPr>
        <w:t>McChayne’s</w:t>
      </w:r>
      <w:proofErr w:type="spellEnd"/>
      <w:r>
        <w:rPr>
          <w:rFonts w:cs="Times New Roman"/>
          <w:szCs w:val="24"/>
          <w:lang w:bidi="he-IL"/>
        </w:rPr>
        <w:t xml:space="preserve"> teacher, Thomas Chalmers called what happened in the gospel the “expulsive power of a new affection.” The only way that idolatry gives way to worship in our lives is if our hearts are captured and enthralled with the affection of Christ. </w:t>
      </w:r>
    </w:p>
    <w:p w:rsidR="00961D51" w:rsidRDefault="00565F37" w:rsidP="00BA7ADF">
      <w:pPr>
        <w:contextualSpacing/>
        <w:rPr>
          <w:rStyle w:val="text"/>
        </w:rPr>
      </w:pPr>
      <w:r>
        <w:rPr>
          <w:rStyle w:val="text"/>
        </w:rPr>
        <w:tab/>
      </w:r>
      <w:r w:rsidR="00B55901">
        <w:rPr>
          <w:rStyle w:val="text"/>
        </w:rPr>
        <w:t xml:space="preserve">The message of Judges is one of making every effort that you do not fall into this idolatry. </w:t>
      </w:r>
      <w:r>
        <w:rPr>
          <w:rStyle w:val="text"/>
        </w:rPr>
        <w:t xml:space="preserve">The only way to avoid idolatry is to be continually reminded of who God is and what he has done for us in Christ Jesus. </w:t>
      </w:r>
      <w:r w:rsidR="00F3241C">
        <w:rPr>
          <w:rStyle w:val="text"/>
        </w:rPr>
        <w:t>This is what Paul writes about in Phil. 3:7-9, “But whatever was to my profit I now consider loss for the sake of Christ. What is more, I consider everything a loss compared to the surpassing greatness of knowing Christ Jesus my Lord, for whose sake I have lost all things. I consider them rubbish that I may gain Christ, and be found in him, not having a righteousness of my own that comes from the law, but that which is through faith in Christ—the righteousness that comes from God and is by faith.”</w:t>
      </w:r>
    </w:p>
    <w:p w:rsidR="00B55901" w:rsidRDefault="00961D51" w:rsidP="00961D51">
      <w:pPr>
        <w:contextualSpacing/>
      </w:pPr>
      <w:r>
        <w:rPr>
          <w:rStyle w:val="text"/>
        </w:rPr>
        <w:tab/>
      </w:r>
      <w:r w:rsidR="00F3241C">
        <w:rPr>
          <w:rStyle w:val="text"/>
        </w:rPr>
        <w:t xml:space="preserve">The thought I want to leave us with at the end of the sermon is this: while we rest in Christ alone for salvation, we’re never meant to be content with a stagnant Christian life. </w:t>
      </w:r>
      <w:r>
        <w:rPr>
          <w:rStyle w:val="text"/>
        </w:rPr>
        <w:t>O</w:t>
      </w:r>
      <w:r w:rsidR="00761488">
        <w:rPr>
          <w:rStyle w:val="text"/>
        </w:rPr>
        <w:t xml:space="preserve">ur identity, and redemption, and the promises we have in Christ are meant to stir us on now in making every effort to grow up in our salvation now that we’ve tasted that the Lord is good. </w:t>
      </w:r>
      <w:r w:rsidR="00B55901">
        <w:rPr>
          <w:rStyle w:val="text"/>
        </w:rPr>
        <w:t>This is how even the apostle Paul can show discontentment at his continued struggle and partial knowledge.</w:t>
      </w:r>
      <w:r w:rsidR="00761488">
        <w:rPr>
          <w:rStyle w:val="text"/>
        </w:rPr>
        <w:t xml:space="preserve"> In the very next verses of Phil. 3</w:t>
      </w:r>
      <w:r w:rsidR="00B55901">
        <w:rPr>
          <w:rStyle w:val="text"/>
        </w:rPr>
        <w:t xml:space="preserve"> </w:t>
      </w:r>
      <w:r w:rsidR="00761488">
        <w:rPr>
          <w:rStyle w:val="text"/>
        </w:rPr>
        <w:t xml:space="preserve">he writes: “I want to know Christ and the power of his resurrection and the fellowship of sharing in his sufferings, becoming like him in his death, and so somehow to attain to the resurrection from the dead” (Phil. 3:10-11). When we put our faith in Christ we’re never meant to be comfortable with some plateau that we reach. </w:t>
      </w:r>
      <w:r w:rsidR="00F44800">
        <w:rPr>
          <w:rStyle w:val="text"/>
        </w:rPr>
        <w:t xml:space="preserve">Rather we’re those who are to be constantly striving to live more and more in accordance with the grace that is ours in Christ Jesus. </w:t>
      </w:r>
      <w:r w:rsidR="00B55901">
        <w:rPr>
          <w:rStyle w:val="text"/>
        </w:rPr>
        <w:t>Content stagnation in the Christian life is a serious danger and a sign that our affections need to be set again on the LORD and on his mighty work for us in Christ.</w:t>
      </w:r>
    </w:p>
    <w:sectPr w:rsidR="00B55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BAD"/>
    <w:rsid w:val="000718D2"/>
    <w:rsid w:val="00072B55"/>
    <w:rsid w:val="0012787A"/>
    <w:rsid w:val="00132005"/>
    <w:rsid w:val="00157ACC"/>
    <w:rsid w:val="001A0F00"/>
    <w:rsid w:val="001F3D9B"/>
    <w:rsid w:val="00366991"/>
    <w:rsid w:val="00391D8D"/>
    <w:rsid w:val="00401C9A"/>
    <w:rsid w:val="00416123"/>
    <w:rsid w:val="004C22DF"/>
    <w:rsid w:val="004E5722"/>
    <w:rsid w:val="00502EDE"/>
    <w:rsid w:val="00565F37"/>
    <w:rsid w:val="00571CF8"/>
    <w:rsid w:val="00585B29"/>
    <w:rsid w:val="005D1BAD"/>
    <w:rsid w:val="005D5FC7"/>
    <w:rsid w:val="00644BA0"/>
    <w:rsid w:val="00646E0F"/>
    <w:rsid w:val="00697CE3"/>
    <w:rsid w:val="006D2F03"/>
    <w:rsid w:val="006D3D0D"/>
    <w:rsid w:val="007012F9"/>
    <w:rsid w:val="00716728"/>
    <w:rsid w:val="00761488"/>
    <w:rsid w:val="007D42CE"/>
    <w:rsid w:val="007E0691"/>
    <w:rsid w:val="007F1F63"/>
    <w:rsid w:val="008D3743"/>
    <w:rsid w:val="008E0241"/>
    <w:rsid w:val="0090640B"/>
    <w:rsid w:val="00931960"/>
    <w:rsid w:val="00940672"/>
    <w:rsid w:val="00961D51"/>
    <w:rsid w:val="00970C4F"/>
    <w:rsid w:val="009B0D54"/>
    <w:rsid w:val="009B2738"/>
    <w:rsid w:val="009D591B"/>
    <w:rsid w:val="009F36CB"/>
    <w:rsid w:val="00A00219"/>
    <w:rsid w:val="00A60C6B"/>
    <w:rsid w:val="00A971FD"/>
    <w:rsid w:val="00AE454E"/>
    <w:rsid w:val="00AF2663"/>
    <w:rsid w:val="00B55901"/>
    <w:rsid w:val="00BA7ADF"/>
    <w:rsid w:val="00BE6691"/>
    <w:rsid w:val="00C42788"/>
    <w:rsid w:val="00C91271"/>
    <w:rsid w:val="00C96E97"/>
    <w:rsid w:val="00CB2AD6"/>
    <w:rsid w:val="00D34893"/>
    <w:rsid w:val="00D3734A"/>
    <w:rsid w:val="00D528AF"/>
    <w:rsid w:val="00D80A4E"/>
    <w:rsid w:val="00DB3482"/>
    <w:rsid w:val="00DF0EEC"/>
    <w:rsid w:val="00E07B5A"/>
    <w:rsid w:val="00E21939"/>
    <w:rsid w:val="00E85F77"/>
    <w:rsid w:val="00F3241C"/>
    <w:rsid w:val="00F44800"/>
    <w:rsid w:val="00F46216"/>
    <w:rsid w:val="00F84093"/>
    <w:rsid w:val="00FA35F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AE454E"/>
  </w:style>
  <w:style w:type="character" w:customStyle="1" w:styleId="small-caps">
    <w:name w:val="small-caps"/>
    <w:basedOn w:val="DefaultParagraphFont"/>
    <w:rsid w:val="00AE454E"/>
  </w:style>
  <w:style w:type="character" w:customStyle="1" w:styleId="indent-1-breaks">
    <w:name w:val="indent-1-breaks"/>
    <w:basedOn w:val="DefaultParagraphFont"/>
    <w:rsid w:val="004E57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AE454E"/>
  </w:style>
  <w:style w:type="character" w:customStyle="1" w:styleId="small-caps">
    <w:name w:val="small-caps"/>
    <w:basedOn w:val="DefaultParagraphFont"/>
    <w:rsid w:val="00AE454E"/>
  </w:style>
  <w:style w:type="character" w:customStyle="1" w:styleId="indent-1-breaks">
    <w:name w:val="indent-1-breaks"/>
    <w:basedOn w:val="DefaultParagraphFont"/>
    <w:rsid w:val="004E5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3034</Words>
  <Characters>17299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dc:creator>
  <cp:lastModifiedBy>FPCHP</cp:lastModifiedBy>
  <cp:revision>2</cp:revision>
  <cp:lastPrinted>2014-08-30T18:29:00Z</cp:lastPrinted>
  <dcterms:created xsi:type="dcterms:W3CDTF">2014-09-09T21:59:00Z</dcterms:created>
  <dcterms:modified xsi:type="dcterms:W3CDTF">2014-09-09T21:59:00Z</dcterms:modified>
</cp:coreProperties>
</file>